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01D8" w14:textId="50DBC086" w:rsidR="008B2971" w:rsidRPr="001F7D69" w:rsidRDefault="000B3B32" w:rsidP="0026679D">
      <w:pPr>
        <w:rPr>
          <w:rFonts w:ascii="HP Simplified" w:hAnsi="HP Simplified" w:cs="Miriam"/>
        </w:rPr>
      </w:pPr>
      <w:r w:rsidRPr="001F7D69">
        <w:rPr>
          <w:rFonts w:ascii="HP Simplified" w:hAnsi="HP Simplified" w:cs="Miriam"/>
          <w:noProof/>
        </w:rPr>
        <w:drawing>
          <wp:inline distT="0" distB="0" distL="0" distR="0" wp14:anchorId="6074918E" wp14:editId="047C6554">
            <wp:extent cx="128270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1263650"/>
                    </a:xfrm>
                    <a:prstGeom prst="rect">
                      <a:avLst/>
                    </a:prstGeom>
                    <a:noFill/>
                    <a:ln>
                      <a:noFill/>
                    </a:ln>
                  </pic:spPr>
                </pic:pic>
              </a:graphicData>
            </a:graphic>
          </wp:inline>
        </w:drawing>
      </w:r>
      <w:r w:rsidR="00A5061C" w:rsidRPr="001F7D69">
        <w:rPr>
          <w:rFonts w:ascii="HP Simplified" w:hAnsi="HP Simplified" w:cs="Miriam"/>
        </w:rPr>
        <w:t xml:space="preserve"> </w:t>
      </w:r>
      <w:r w:rsidR="00A5061C" w:rsidRPr="001F7D69">
        <w:rPr>
          <w:rFonts w:ascii="HP Simplified" w:hAnsi="HP Simplified" w:cs="Miriam"/>
          <w:noProof/>
        </w:rPr>
        <w:drawing>
          <wp:inline distT="0" distB="0" distL="0" distR="0" wp14:anchorId="284A60FE" wp14:editId="607E54AD">
            <wp:extent cx="139700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1225550"/>
                    </a:xfrm>
                    <a:prstGeom prst="rect">
                      <a:avLst/>
                    </a:prstGeom>
                    <a:noFill/>
                    <a:ln>
                      <a:noFill/>
                    </a:ln>
                  </pic:spPr>
                </pic:pic>
              </a:graphicData>
            </a:graphic>
          </wp:inline>
        </w:drawing>
      </w:r>
      <w:r w:rsidR="006A12CC" w:rsidRPr="001F7D69">
        <w:rPr>
          <w:rFonts w:ascii="HP Simplified" w:hAnsi="HP Simplified"/>
        </w:rPr>
        <w:t xml:space="preserve"> </w:t>
      </w:r>
      <w:r w:rsidR="006A12CC" w:rsidRPr="001F7D69">
        <w:rPr>
          <w:rFonts w:ascii="HP Simplified" w:hAnsi="HP Simplified"/>
          <w:noProof/>
        </w:rPr>
        <w:drawing>
          <wp:inline distT="0" distB="0" distL="0" distR="0" wp14:anchorId="0D36113B" wp14:editId="3B6B14A4">
            <wp:extent cx="14097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358900"/>
                    </a:xfrm>
                    <a:prstGeom prst="rect">
                      <a:avLst/>
                    </a:prstGeom>
                    <a:noFill/>
                    <a:ln>
                      <a:noFill/>
                    </a:ln>
                  </pic:spPr>
                </pic:pic>
              </a:graphicData>
            </a:graphic>
          </wp:inline>
        </w:drawing>
      </w:r>
      <w:r w:rsidR="006A12CC" w:rsidRPr="001F7D69">
        <w:rPr>
          <w:rFonts w:ascii="HP Simplified" w:hAnsi="HP Simplified" w:cs="Miriam"/>
        </w:rPr>
        <w:t xml:space="preserve"> </w:t>
      </w:r>
      <w:r w:rsidR="00A5173B" w:rsidRPr="001F7D69">
        <w:rPr>
          <w:rFonts w:ascii="HP Simplified" w:hAnsi="HP Simplified"/>
          <w:noProof/>
        </w:rPr>
        <w:drawing>
          <wp:inline distT="0" distB="0" distL="0" distR="0" wp14:anchorId="0980D01F" wp14:editId="4E05D57B">
            <wp:extent cx="1492250" cy="127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0" cy="1270000"/>
                    </a:xfrm>
                    <a:prstGeom prst="rect">
                      <a:avLst/>
                    </a:prstGeom>
                    <a:noFill/>
                    <a:ln>
                      <a:noFill/>
                    </a:ln>
                  </pic:spPr>
                </pic:pic>
              </a:graphicData>
            </a:graphic>
          </wp:inline>
        </w:drawing>
      </w:r>
    </w:p>
    <w:p w14:paraId="3BF93C0D" w14:textId="1DD95E11" w:rsidR="000B3B32" w:rsidRPr="001F7D69" w:rsidRDefault="0026679D" w:rsidP="00D904C2">
      <w:pPr>
        <w:pStyle w:val="NoSpacing"/>
        <w:jc w:val="center"/>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Summit for Democracy </w:t>
      </w:r>
      <w:r w:rsidR="000B3B32"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Gender </w:t>
      </w:r>
      <w:r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Cohort</w:t>
      </w:r>
    </w:p>
    <w:p w14:paraId="53ADB0DC" w14:textId="068ED2D2" w:rsidR="0026679D" w:rsidRPr="001F7D69" w:rsidRDefault="0026679D" w:rsidP="00D904C2">
      <w:pPr>
        <w:pStyle w:val="NoSpacing"/>
        <w:jc w:val="center"/>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Gender Equality as a Prerequisite for Democracy</w:t>
      </w:r>
      <w:r w:rsidR="00B83F48"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UN CSW</w:t>
      </w:r>
    </w:p>
    <w:p w14:paraId="27B71C8C" w14:textId="422431DD" w:rsidR="00D904C2" w:rsidRPr="001F7D69" w:rsidRDefault="00D904C2" w:rsidP="00D904C2">
      <w:pPr>
        <w:pStyle w:val="NoSpacing"/>
        <w:jc w:val="center"/>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8C35E2" w:rsidRPr="001F7D69">
        <w:rPr>
          <w:rFonts w:ascii="HP Simplified" w:hAnsi="HP Simplified" w:cs="Miriam"/>
          <w:b/>
          <w:bCs/>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8C35E2"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 2023, 15:00-16:15</w:t>
      </w:r>
      <w:r w:rsidR="008C35E2"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 EST</w:t>
      </w:r>
    </w:p>
    <w:p w14:paraId="5DA160AF" w14:textId="4EE1C399" w:rsidR="00D904C2" w:rsidRPr="001F7D69" w:rsidRDefault="00D904C2" w:rsidP="00D904C2">
      <w:pPr>
        <w:pStyle w:val="NoSpacing"/>
        <w:jc w:val="center"/>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Organised by the Gender Cohort Co-leads Sweden, Romania, Georgetown Institute for Women, Peace and Security (GIWPS) and International IDEA </w:t>
      </w:r>
    </w:p>
    <w:p w14:paraId="290207A8" w14:textId="4561BE6A" w:rsidR="000B3B32" w:rsidRPr="001F7D69" w:rsidRDefault="000B3B32" w:rsidP="00D904C2">
      <w:pPr>
        <w:pStyle w:val="NoSpacing"/>
        <w:jc w:val="center"/>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D69">
        <w:rPr>
          <w:rFonts w:ascii="HP Simplified" w:hAnsi="HP Simplified" w:cs="Miriam"/>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United Nations Headquarters, Conference Room B, Conference Building, New York</w:t>
      </w:r>
    </w:p>
    <w:p w14:paraId="484329BD" w14:textId="77777777" w:rsidR="00744AF2" w:rsidRPr="001F7D69" w:rsidRDefault="00744AF2" w:rsidP="00744AF2">
      <w:pPr>
        <w:pStyle w:val="NoSpacing"/>
        <w:jc w:val="both"/>
        <w:rPr>
          <w:rFonts w:ascii="HP Simplified" w:hAnsi="HP Simplified" w:cs="Miriam"/>
          <w:b/>
        </w:rPr>
      </w:pPr>
    </w:p>
    <w:p w14:paraId="51D2B2B0" w14:textId="7C8433C8" w:rsidR="00744AF2" w:rsidRPr="001F7D69" w:rsidRDefault="00744AF2" w:rsidP="00744AF2">
      <w:pPr>
        <w:pStyle w:val="NoSpacing"/>
        <w:jc w:val="both"/>
        <w:rPr>
          <w:rFonts w:ascii="HP Simplified" w:hAnsi="HP Simplified" w:cs="Miriam"/>
          <w:bCs/>
          <w:color w:val="000000"/>
        </w:rPr>
      </w:pPr>
      <w:r w:rsidRPr="001F7D69">
        <w:rPr>
          <w:rFonts w:ascii="HP Simplified" w:hAnsi="HP Simplified" w:cs="Miriam"/>
          <w:bCs/>
        </w:rPr>
        <w:t>Gender equality is an imperative for thriving democracies, however it has yet to be realized as a prerequisite for democracy. D</w:t>
      </w:r>
      <w:r w:rsidRPr="001F7D69">
        <w:rPr>
          <w:rFonts w:ascii="HP Simplified" w:hAnsi="HP Simplified" w:cs="Miriam"/>
          <w:bCs/>
          <w:color w:val="000000" w:themeColor="text1"/>
        </w:rPr>
        <w:t>emocracy</w:t>
      </w:r>
      <w:r w:rsidRPr="001F7D69">
        <w:rPr>
          <w:rStyle w:val="FootnoteReference"/>
          <w:rFonts w:ascii="HP Simplified" w:hAnsi="HP Simplified" w:cs="Miriam"/>
          <w:bCs/>
          <w:color w:val="000000" w:themeColor="text1"/>
        </w:rPr>
        <w:footnoteReference w:id="1"/>
      </w:r>
      <w:r w:rsidRPr="001F7D69">
        <w:rPr>
          <w:rStyle w:val="EndnoteReference"/>
          <w:rFonts w:ascii="HP Simplified" w:hAnsi="HP Simplified" w:cs="Miriam"/>
          <w:bCs/>
          <w:color w:val="000000" w:themeColor="text1"/>
        </w:rPr>
        <w:t xml:space="preserve"> </w:t>
      </w:r>
      <w:r w:rsidRPr="001F7D69">
        <w:rPr>
          <w:rFonts w:ascii="HP Simplified" w:hAnsi="HP Simplified" w:cs="Miriam"/>
          <w:bCs/>
          <w:color w:val="000000" w:themeColor="text1"/>
        </w:rPr>
        <w:t xml:space="preserve">is being undermined by the very same forces that are pushing back on gender equality and women’s rights to </w:t>
      </w:r>
      <w:r w:rsidR="0004518B" w:rsidRPr="001F7D69">
        <w:rPr>
          <w:rFonts w:ascii="HP Simplified" w:hAnsi="HP Simplified" w:cs="Miriam"/>
          <w:bCs/>
          <w:color w:val="000000" w:themeColor="text1"/>
        </w:rPr>
        <w:t xml:space="preserve">equal participation and representation </w:t>
      </w:r>
      <w:r w:rsidRPr="001F7D69">
        <w:rPr>
          <w:rFonts w:ascii="HP Simplified" w:hAnsi="HP Simplified" w:cs="Miriam"/>
          <w:bCs/>
          <w:color w:val="000000" w:themeColor="text1"/>
        </w:rPr>
        <w:t>in public life. For instance, “gendered disinformation and online abuse against women in politics are increasingly being used with covert political, economic or social motives, to challenge women’s rights and democracy”</w:t>
      </w:r>
      <w:r w:rsidRPr="001F7D69">
        <w:rPr>
          <w:rStyle w:val="FootnoteReference"/>
          <w:rFonts w:ascii="HP Simplified" w:hAnsi="HP Simplified" w:cs="Miriam"/>
          <w:bCs/>
          <w:color w:val="000000" w:themeColor="text1"/>
        </w:rPr>
        <w:footnoteReference w:id="2"/>
      </w:r>
      <w:r w:rsidRPr="001F7D69">
        <w:rPr>
          <w:rFonts w:ascii="HP Simplified" w:hAnsi="HP Simplified" w:cs="Miriam"/>
          <w:bCs/>
          <w:color w:val="000000" w:themeColor="text1"/>
        </w:rPr>
        <w:t xml:space="preserve"> with targeted efforts</w:t>
      </w:r>
      <w:r w:rsidRPr="001F7D69">
        <w:rPr>
          <w:rFonts w:ascii="HP Simplified" w:hAnsi="HP Simplified" w:cs="Miriam"/>
          <w:bCs/>
        </w:rPr>
        <w:t xml:space="preserve"> to “smother opposition voices, erode democratic processes, and silence demands for government accountability.”</w:t>
      </w:r>
      <w:r w:rsidRPr="001F7D69">
        <w:rPr>
          <w:rStyle w:val="FootnoteReference"/>
          <w:rFonts w:ascii="HP Simplified" w:hAnsi="HP Simplified" w:cs="Miriam"/>
          <w:bCs/>
        </w:rPr>
        <w:footnoteReference w:id="3"/>
      </w:r>
      <w:r w:rsidRPr="001F7D69">
        <w:rPr>
          <w:rFonts w:ascii="HP Simplified" w:hAnsi="HP Simplified" w:cs="Miriam"/>
          <w:bCs/>
        </w:rPr>
        <w:t xml:space="preserve">  </w:t>
      </w:r>
      <w:r w:rsidRPr="001F7D69">
        <w:rPr>
          <w:rFonts w:ascii="HP Simplified" w:hAnsi="HP Simplified" w:cs="Miriam"/>
          <w:bCs/>
          <w:color w:val="000000"/>
        </w:rPr>
        <w:t>Consequently, it is reported that it will take up to 286 years to close gaps in legal protection and remove discriminatory laws, 140 years for women to be represented equally in positions of power and leadership in the workplace, and at least 40 years to achieve equal representation in national parliaments</w:t>
      </w:r>
      <w:r w:rsidRPr="001F7D69">
        <w:rPr>
          <w:rStyle w:val="FootnoteReference"/>
          <w:rFonts w:ascii="HP Simplified" w:hAnsi="HP Simplified" w:cs="Miriam"/>
          <w:bCs/>
          <w:color w:val="000000"/>
        </w:rPr>
        <w:footnoteReference w:id="4"/>
      </w:r>
      <w:r w:rsidRPr="001F7D69">
        <w:rPr>
          <w:rFonts w:ascii="HP Simplified" w:hAnsi="HP Simplified" w:cs="Miriam"/>
          <w:bCs/>
          <w:color w:val="000000"/>
        </w:rPr>
        <w:t>.</w:t>
      </w:r>
    </w:p>
    <w:p w14:paraId="76C37E48" w14:textId="3BF10E08" w:rsidR="0004518B" w:rsidRPr="001F7D69" w:rsidRDefault="0004518B" w:rsidP="00744AF2">
      <w:pPr>
        <w:pStyle w:val="NoSpacing"/>
        <w:jc w:val="both"/>
        <w:rPr>
          <w:rFonts w:ascii="HP Simplified" w:hAnsi="HP Simplified" w:cs="Miriam"/>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D1EC67" w14:textId="77777777" w:rsidR="00387D6C" w:rsidRPr="00D46AF7" w:rsidRDefault="0004518B" w:rsidP="00387D6C">
      <w:pPr>
        <w:rPr>
          <w:rFonts w:ascii="HP Simplified" w:eastAsiaTheme="minorEastAsia" w:hAnsi="HP Simplified" w:cs="Miriam"/>
          <w:b/>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6AF7">
        <w:rPr>
          <w:rFonts w:ascii="HP Simplified" w:hAnsi="HP Simplified" w:cs="Miriam"/>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Moderator</w:t>
      </w:r>
      <w:r w:rsidR="001A6676" w:rsidRPr="00D46AF7">
        <w:rPr>
          <w:rFonts w:ascii="HP Simplified" w:hAnsi="HP Simplified" w:cs="Miriam"/>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7D6C" w:rsidRPr="00D46AF7">
        <w:rPr>
          <w:rFonts w:ascii="HP Simplified" w:eastAsiaTheme="minorEastAsia" w:hAnsi="HP Simplified" w:cs="Miriam"/>
          <w:b/>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Rumbidzai Kandawasvika-Nhundu, Senior Advisor:-Democracy and Inclusion, </w:t>
      </w:r>
      <w:r w:rsidR="00387D6C" w:rsidRPr="00D46AF7">
        <w:rPr>
          <w:rFonts w:ascii="HP Simplified" w:hAnsi="HP Simplified" w:cs="Miriam"/>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 IDEA</w:t>
      </w:r>
      <w:r w:rsidR="00387D6C" w:rsidRPr="00D46AF7">
        <w:rPr>
          <w:rFonts w:ascii="HP Simplified" w:eastAsiaTheme="minorEastAsia" w:hAnsi="HP Simplified" w:cs="Miriam"/>
          <w:b/>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91E977B" w14:textId="5ACF4652" w:rsidR="00387D6C" w:rsidRPr="00D46AF7" w:rsidRDefault="001F301D" w:rsidP="00387D6C">
      <w:pPr>
        <w:pStyle w:val="ListParagraph"/>
        <w:numPr>
          <w:ilvl w:val="0"/>
          <w:numId w:val="2"/>
        </w:numPr>
        <w:rPr>
          <w:rFonts w:ascii="HP Simplified" w:eastAsiaTheme="minorEastAsia" w:hAnsi="HP Simplified" w:cs="Miriam"/>
          <w:b/>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6828">
        <w:rPr>
          <w:rFonts w:ascii="HP Simplified" w:hAnsi="HP Simplified" w:cs="Miriam"/>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Overview on the </w:t>
      </w:r>
      <w:r w:rsidR="00275022" w:rsidRPr="00A16828">
        <w:rPr>
          <w:rFonts w:ascii="HP Simplified" w:hAnsi="HP Simplified" w:cs="Miriam"/>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Recommendations</w:t>
      </w:r>
      <w:r w:rsidR="00924FAD">
        <w:rPr>
          <w:rFonts w:ascii="HP Simplified" w:hAnsi="HP Simplified" w:cs="Miriam"/>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1A06">
        <w:rPr>
          <w:rFonts w:ascii="HP Simplified" w:hAnsi="HP Simplified" w:cs="Miriam"/>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the Gender Cohort </w:t>
      </w:r>
      <w:r w:rsidR="00924FAD">
        <w:rPr>
          <w:rFonts w:ascii="HP Simplified" w:hAnsi="HP Simplified" w:cs="Miriam"/>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w:t>
      </w:r>
      <w:r w:rsidR="00F132B1" w:rsidRPr="00A87BEB">
        <w:rPr>
          <w:rFonts w:ascii="HP Simplified" w:hAnsi="HP Simplified" w:cs="Miriam"/>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Gender Equality</w:t>
      </w:r>
      <w:r w:rsidR="00924FAD" w:rsidRPr="00C33E6B">
        <w:rPr>
          <w:rFonts w:ascii="HP Simplified" w:hAnsi="HP Simplified" w:cs="Miriam"/>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a Pre</w:t>
      </w:r>
      <w:r w:rsidR="00C33E6B" w:rsidRPr="00C33E6B">
        <w:rPr>
          <w:rFonts w:ascii="HP Simplified" w:hAnsi="HP Simplified" w:cs="Miriam"/>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requisite for Democracy</w:t>
      </w:r>
      <w:r w:rsidR="00C33E6B">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7D6C" w:rsidRPr="00D46AF7">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Rumbidzai Kandawasvika-Nhundu, Senior Advisor:-Democracy and Inclusion, </w:t>
      </w:r>
      <w:r w:rsidR="00387D6C" w:rsidRPr="00D46AF7">
        <w:rPr>
          <w:rFonts w:ascii="HP Simplified" w:hAnsi="HP Simplified" w:cs="Miriam"/>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 IDEA</w:t>
      </w:r>
      <w:r w:rsidR="00387D6C" w:rsidRPr="00D46AF7">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55A51" w:rsidRPr="00D46AF7">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D376B" w:rsidRPr="00D46AF7">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E55A51" w:rsidRPr="00D46AF7">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minutes)</w:t>
      </w:r>
    </w:p>
    <w:p w14:paraId="0B06BAC3" w14:textId="7469EA36" w:rsidR="002C5CF7" w:rsidRPr="00D46AF7" w:rsidRDefault="00E55A51" w:rsidP="002C5CF7">
      <w:pPr>
        <w:pStyle w:val="ListParagraph"/>
        <w:numPr>
          <w:ilvl w:val="0"/>
          <w:numId w:val="2"/>
        </w:numPr>
        <w:rPr>
          <w:rFonts w:ascii="HP Simplified" w:eastAsiaTheme="minorEastAsia" w:hAnsi="HP Simplified" w:cs="Miriam"/>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Gender </w:t>
      </w:r>
      <w:r w:rsidR="007727CE"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Equality as a Prerequisite for Democracy</w:t>
      </w:r>
      <w:r w:rsidR="00AF702B"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w:t>
      </w:r>
      <w:r w:rsidR="009C022B">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 </w:t>
      </w:r>
      <w:r w:rsidR="001163A9">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w:t>
      </w:r>
      <w:r w:rsidR="009C022B">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r w:rsidR="001117DA">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w:t>
      </w:r>
      <w:r w:rsidR="009C022B">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critical </w:t>
      </w:r>
      <w:r w:rsidR="001163A9">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30D92">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C022B">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w:t>
      </w:r>
      <w:r w:rsidR="00AF702B"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the value </w:t>
      </w:r>
      <w:r w:rsidR="00592DA6"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contribution </w:t>
      </w:r>
      <w:r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the Summit for Democracy</w:t>
      </w:r>
      <w:r w:rsidR="00A87BEB">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beyond the Summit</w:t>
      </w:r>
      <w:r w:rsidR="00AF20F3"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46AF7">
        <w:rPr>
          <w:rFonts w:ascii="HP Simplified" w:eastAsiaTheme="minorEastAsia" w:hAnsi="HP Simplified" w:cs="Miriam"/>
          <w:b/>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46AF7">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Sofia Calltorp, Ambassador for Gender Equality, Sweden (10 minutes)</w:t>
      </w:r>
    </w:p>
    <w:p w14:paraId="72BCE08E" w14:textId="7DD9C65E" w:rsidR="00AD200C" w:rsidRPr="00D46AF7" w:rsidRDefault="00E24C63" w:rsidP="00AD200C">
      <w:pPr>
        <w:pStyle w:val="ListParagraph"/>
        <w:numPr>
          <w:ilvl w:val="0"/>
          <w:numId w:val="2"/>
        </w:numPr>
        <w:rPr>
          <w:rFonts w:ascii="HP Simplified" w:eastAsiaTheme="minorEastAsia" w:hAnsi="HP Simplified" w:cs="Miriam"/>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Key </w:t>
      </w:r>
      <w:r w:rsidR="005006B4"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Reflections on </w:t>
      </w:r>
      <w:r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Inclusion</w:t>
      </w:r>
      <w:r w:rsidR="009243F5" w:rsidRPr="00A16828">
        <w:rPr>
          <w:rFonts w:ascii="HP Simplified" w:eastAsiaTheme="minorEastAsia" w:hAnsi="HP Simplified" w:cs="Miriam"/>
          <w:b/>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E1F38" w:rsidRPr="00A16828">
        <w:rPr>
          <w:rFonts w:ascii="HP Simplified" w:hAnsi="HP Simplified" w:cs="Times New Roman"/>
          <w:b/>
          <w:i/>
          <w:iCs/>
        </w:rPr>
        <w:t xml:space="preserve"> </w:t>
      </w:r>
      <w:r w:rsidR="00487C53"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FE1F38"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hat are the </w:t>
      </w:r>
      <w:r w:rsidR="00EA311D"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key </w:t>
      </w:r>
      <w:r w:rsidR="00FE1F38"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strategies to </w:t>
      </w:r>
      <w:r w:rsidR="00251F54"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transform </w:t>
      </w:r>
      <w:r w:rsidR="00954642">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negative </w:t>
      </w:r>
      <w:r w:rsidR="00FE1F38"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socio-cultural norms</w:t>
      </w:r>
      <w:r w:rsidR="00954642">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practices and </w:t>
      </w:r>
      <w:r w:rsidR="00FE1F38"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stereotypes that </w:t>
      </w:r>
      <w:r w:rsidR="00EA311D"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hinder </w:t>
      </w:r>
      <w:r w:rsidR="00BD3D54"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meaningful </w:t>
      </w:r>
      <w:r w:rsidR="00FE1F38"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inclusion</w:t>
      </w:r>
      <w:r w:rsidR="00BD3D54"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women and </w:t>
      </w:r>
      <w:r w:rsidR="0095467F"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6B28C4"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achieve</w:t>
      </w:r>
      <w:r w:rsidR="003E012B"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ment </w:t>
      </w:r>
      <w:r w:rsidR="00BD3D54"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gender equality as a</w:t>
      </w:r>
      <w:r w:rsidR="006B28C4"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prerequisite for democracy</w:t>
      </w:r>
      <w:r w:rsidR="00FE1F38" w:rsidRPr="00A16828">
        <w:rPr>
          <w:rFonts w:ascii="HP Simplified" w:hAnsi="HP Simplified" w:cs="Times New Roman"/>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E1F38" w:rsidRPr="00D46AF7">
        <w:rPr>
          <w:rFonts w:ascii="HP Simplified" w:hAnsi="HP Simplified"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C5CF7" w:rsidRPr="004D4A69">
        <w:rPr>
          <w:rFonts w:ascii="HP Simplified" w:eastAsiaTheme="minorEastAsia" w:hAnsi="HP Simplified" w:cs="Miriam"/>
          <w:bCs/>
          <w:noProof/>
          <w:highlight w:val="yellow"/>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Romania</w:t>
      </w:r>
      <w:r w:rsidR="00254A6D">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C5CF7" w:rsidRPr="00D46AF7">
        <w:rPr>
          <w:rFonts w:ascii="HP Simplified" w:eastAsiaTheme="minorEastAsia" w:hAnsi="HP Simplified" w:cs="Miriam"/>
          <w:b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 minutes)</w:t>
      </w:r>
    </w:p>
    <w:p w14:paraId="0F637095" w14:textId="1C740074" w:rsidR="00906F5C" w:rsidRPr="00906F5C" w:rsidRDefault="00411D56" w:rsidP="00906F5C">
      <w:pPr>
        <w:pStyle w:val="ListParagraph"/>
        <w:numPr>
          <w:ilvl w:val="0"/>
          <w:numId w:val="2"/>
        </w:numPr>
        <w:rPr>
          <w:rFonts w:ascii="HP Simplified" w:eastAsiaTheme="minorEastAsia" w:hAnsi="HP Simplified" w:cs="Miriam"/>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6828">
        <w:rPr>
          <w:rFonts w:ascii="HP Simplified" w:eastAsiaTheme="minorEastAsia" w:hAnsi="HP Simplified" w:cs="Miriam"/>
          <w:b/>
          <w:bCs/>
          <w:i/>
          <w:iCs/>
          <w:noProo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Key Reflections on </w:t>
      </w:r>
      <w:r w:rsidR="00FA1417" w:rsidRPr="00A16828">
        <w:rPr>
          <w:rFonts w:ascii="HP Simplified" w:hAnsi="HP Simplified" w:cs="Helvetica"/>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Conflict prevention, peace and security</w:t>
      </w:r>
      <w:r w:rsidR="00A964F0" w:rsidRPr="00A16828">
        <w:rPr>
          <w:rFonts w:ascii="HP Simplified" w:hAnsi="HP Simplified" w:cs="Helvetica"/>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D200C" w:rsidRPr="00A16828">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F7D69" w:rsidRPr="00FE7DDF">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AD200C" w:rsidRPr="00FE7DDF">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onsidering the challenges related to conflict prevention, peace and security for women and girls, wh</w:t>
      </w:r>
      <w:r w:rsidR="0097385A" w:rsidRPr="00FE7DDF">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w:t>
      </w:r>
      <w:r w:rsidR="00EB69BE" w:rsidRPr="00FE7DDF">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should be </w:t>
      </w:r>
      <w:r w:rsidR="009230A7" w:rsidRPr="00FE7DDF">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prioritised and focused on</w:t>
      </w:r>
      <w:r w:rsidR="00194509">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advance gender equality in democracy</w:t>
      </w:r>
      <w:r w:rsidR="00AD200C" w:rsidRPr="00FE7DDF">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C0BF6" w:rsidRPr="00FE7DDF">
        <w:rPr>
          <w:rFonts w:ascii="HP Simplified" w:hAnsi="HP Simplified" w:cs="Times New Roman"/>
          <w:b/>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A6676" w:rsidRPr="00763E5D">
        <w:rPr>
          <w:rFonts w:ascii="HP Simplified" w:hAnsi="HP Simplified" w:cs="FrankRueh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Ambassador </w:t>
      </w:r>
      <w:r w:rsidR="007C6115" w:rsidRPr="00763E5D">
        <w:rPr>
          <w:rFonts w:ascii="HP Simplified" w:hAnsi="HP Simplified" w:cs="Taho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Melanne Verveer</w:t>
      </w:r>
      <w:r w:rsidR="001A6676" w:rsidRPr="00763E5D">
        <w:rPr>
          <w:rFonts w:ascii="HP Simplified" w:hAnsi="HP Simplified" w:cs="Taho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6115" w:rsidRPr="00763E5D">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Georgetown Institute for Women, Peace and Security (GIWPS)</w:t>
      </w:r>
      <w:r w:rsidR="00E55A51" w:rsidRPr="00763E5D">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73454" w:rsidRPr="00763E5D">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E55A51" w:rsidRPr="00763E5D">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minutes)</w:t>
      </w:r>
    </w:p>
    <w:p w14:paraId="3F6C8820" w14:textId="7DC4DF23" w:rsidR="00387D6C" w:rsidRPr="0023091F" w:rsidRDefault="00223DDD" w:rsidP="00906F5C">
      <w:pPr>
        <w:pStyle w:val="ListParagraph"/>
        <w:numPr>
          <w:ilvl w:val="0"/>
          <w:numId w:val="2"/>
        </w:numPr>
        <w:rPr>
          <w:rFonts w:ascii="HP Simplified" w:eastAsiaTheme="minorEastAsia" w:hAnsi="HP Simplified" w:cs="Miriam"/>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6F5C">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Plenary Discussion</w:t>
      </w:r>
      <w:r w:rsidR="00945FCB" w:rsidRPr="00906F5C">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2F0AD3">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w:t>
      </w:r>
      <w:r w:rsidRPr="00906F5C">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Practices</w:t>
      </w:r>
      <w:r w:rsidR="00352628" w:rsidRPr="00906F5C">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/Examples </w:t>
      </w:r>
      <w:r w:rsidR="00971569" w:rsidRPr="00906F5C">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Lessons </w:t>
      </w:r>
      <w:r w:rsidR="00D37A6B" w:rsidRPr="00906F5C">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CE3D35" w:rsidRPr="00906F5C">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71569" w:rsidRPr="00906F5C">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advancing </w:t>
      </w:r>
      <w:r w:rsidRPr="00906F5C">
        <w:rPr>
          <w:rFonts w:ascii="HP Simplified" w:hAnsi="HP Simplified" w:cs="Miriam"/>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Gender Equality as a Prerequisite for </w:t>
      </w:r>
      <w:r w:rsidR="00254A6D" w:rsidRPr="00906F5C">
        <w:rPr>
          <w:rFonts w:ascii="HP Simplified" w:hAnsi="HP Simplified" w:cs="Miriam"/>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Democracy</w:t>
      </w:r>
      <w:r w:rsidR="00254A6D">
        <w:rPr>
          <w:rFonts w:ascii="HP Simplified" w:hAnsi="HP Simplified" w:cs="Miriam"/>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54A6D" w:rsidRPr="0023091F">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15F87">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41346E">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00815F87">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minutes</w:t>
      </w:r>
      <w:r w:rsidR="0041346E">
        <w:rPr>
          <w:rFonts w:ascii="HP Simplified" w:hAnsi="HP Simplified" w:cs="Miri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525BB98" w14:textId="09EA2F8B" w:rsidR="00213B8B" w:rsidRPr="00974E54" w:rsidRDefault="00BB0A21" w:rsidP="00974E54">
      <w:pPr>
        <w:pStyle w:val="ListParagraph"/>
        <w:numPr>
          <w:ilvl w:val="2"/>
          <w:numId w:val="1"/>
        </w:numPr>
        <w:rPr>
          <w:rFonts w:ascii="HP Simplified" w:eastAsiaTheme="minorEastAsia" w:hAnsi="HP Simplified" w:cs="Miriam"/>
          <w:b/>
          <w:bCs/>
          <w:i/>
          <w:i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26E5">
        <w:rPr>
          <w:rFonts w:ascii="HP Simplified" w:eastAsiaTheme="minorEastAsia" w:hAnsi="HP Simplified" w:cs="Miriam"/>
          <w:b/>
          <w:bCs/>
          <w:i/>
          <w:i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question</w:t>
      </w:r>
      <w:r w:rsidR="00974E54">
        <w:rPr>
          <w:rFonts w:ascii="HP Simplified" w:eastAsiaTheme="minorEastAsia" w:hAnsi="HP Simplified" w:cs="Miriam"/>
          <w:b/>
          <w:bCs/>
          <w:i/>
          <w:i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BE26E5">
        <w:rPr>
          <w:rFonts w:ascii="HP Simplified" w:eastAsiaTheme="minorEastAsia" w:hAnsi="HP Simplified" w:cs="Miriam"/>
          <w:b/>
          <w:bCs/>
          <w:i/>
          <w:i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27ABB" w:rsidRPr="00BE26E5">
        <w:rPr>
          <w:rFonts w:ascii="HP Simplified" w:hAnsi="HP Simplified" w:cs="Times New Roman"/>
          <w:b/>
          <w:bCs/>
          <w:i/>
          <w:iCs/>
        </w:rPr>
        <w:t xml:space="preserve"> What are the </w:t>
      </w:r>
      <w:r w:rsidR="00584535">
        <w:rPr>
          <w:rFonts w:ascii="HP Simplified" w:hAnsi="HP Simplified" w:cs="Times New Roman"/>
          <w:b/>
          <w:bCs/>
          <w:i/>
          <w:iCs/>
        </w:rPr>
        <w:t xml:space="preserve">essential </w:t>
      </w:r>
      <w:r w:rsidR="008F7AF9" w:rsidRPr="00BE26E5">
        <w:rPr>
          <w:rFonts w:ascii="HP Simplified" w:hAnsi="HP Simplified" w:cs="Times New Roman"/>
          <w:b/>
          <w:bCs/>
          <w:i/>
          <w:iCs/>
        </w:rPr>
        <w:t xml:space="preserve">transformative </w:t>
      </w:r>
      <w:r w:rsidR="00DE7E97" w:rsidRPr="00BE26E5">
        <w:rPr>
          <w:rFonts w:ascii="HP Simplified" w:hAnsi="HP Simplified" w:cs="Times New Roman"/>
          <w:b/>
          <w:bCs/>
          <w:i/>
          <w:iCs/>
        </w:rPr>
        <w:t xml:space="preserve">and sustainable </w:t>
      </w:r>
      <w:r w:rsidR="00E07BC4" w:rsidRPr="00BE26E5">
        <w:rPr>
          <w:rFonts w:ascii="HP Simplified" w:hAnsi="HP Simplified" w:cs="Times New Roman"/>
          <w:b/>
          <w:bCs/>
          <w:i/>
          <w:iCs/>
        </w:rPr>
        <w:t xml:space="preserve">strategies </w:t>
      </w:r>
      <w:r w:rsidR="00EF48B4" w:rsidRPr="00BE26E5">
        <w:rPr>
          <w:rFonts w:ascii="HP Simplified" w:hAnsi="HP Simplified" w:cs="Times New Roman"/>
          <w:b/>
          <w:bCs/>
          <w:i/>
          <w:iCs/>
        </w:rPr>
        <w:t xml:space="preserve">on advancing </w:t>
      </w:r>
      <w:r w:rsidR="00E27ABB" w:rsidRPr="00BE26E5">
        <w:rPr>
          <w:rFonts w:ascii="HP Simplified" w:hAnsi="HP Simplified" w:cs="Times New Roman"/>
          <w:b/>
          <w:bCs/>
          <w:i/>
          <w:iCs/>
        </w:rPr>
        <w:t xml:space="preserve">gender equality </w:t>
      </w:r>
      <w:r w:rsidR="00672824" w:rsidRPr="00BE26E5">
        <w:rPr>
          <w:rFonts w:ascii="HP Simplified" w:hAnsi="HP Simplified" w:cs="Times New Roman"/>
          <w:b/>
          <w:bCs/>
          <w:i/>
          <w:iCs/>
        </w:rPr>
        <w:t xml:space="preserve">and women’s political empowerment </w:t>
      </w:r>
      <w:r w:rsidR="00906F5C" w:rsidRPr="00BE26E5">
        <w:rPr>
          <w:rFonts w:ascii="HP Simplified" w:hAnsi="HP Simplified" w:cs="Times New Roman"/>
          <w:b/>
          <w:bCs/>
          <w:i/>
          <w:iCs/>
        </w:rPr>
        <w:t>in democracy</w:t>
      </w:r>
      <w:r w:rsidR="00E27ABB" w:rsidRPr="00BE26E5">
        <w:rPr>
          <w:rFonts w:ascii="HP Simplified" w:hAnsi="HP Simplified" w:cs="Times New Roman"/>
          <w:b/>
          <w:bCs/>
          <w:i/>
          <w:iCs/>
        </w:rPr>
        <w:t xml:space="preserve">? </w:t>
      </w:r>
      <w:r w:rsidR="00974E54">
        <w:rPr>
          <w:rFonts w:ascii="HP Simplified" w:hAnsi="HP Simplified" w:cs="Times New Roman"/>
          <w:b/>
          <w:bCs/>
          <w:i/>
          <w:iCs/>
        </w:rPr>
        <w:t xml:space="preserve"> </w:t>
      </w:r>
      <w:r w:rsidR="005D646F">
        <w:rPr>
          <w:rFonts w:ascii="HP Simplified" w:hAnsi="HP Simplified" w:cs="Times New Roman"/>
          <w:b/>
          <w:bCs/>
          <w:i/>
          <w:iCs/>
        </w:rPr>
        <w:t xml:space="preserve">What are </w:t>
      </w:r>
      <w:r w:rsidR="00213B8B" w:rsidRPr="00974E54">
        <w:rPr>
          <w:rFonts w:ascii="HP Simplified" w:hAnsi="HP Simplified" w:cs="Times New Roman"/>
          <w:b/>
          <w:bCs/>
          <w:i/>
          <w:iCs/>
        </w:rPr>
        <w:t>the</w:t>
      </w:r>
      <w:r w:rsidR="005D646F">
        <w:rPr>
          <w:rFonts w:ascii="HP Simplified" w:hAnsi="HP Simplified" w:cs="Times New Roman"/>
          <w:b/>
          <w:bCs/>
          <w:i/>
          <w:iCs/>
        </w:rPr>
        <w:t xml:space="preserve"> </w:t>
      </w:r>
      <w:r w:rsidR="002D6770">
        <w:rPr>
          <w:rFonts w:ascii="HP Simplified" w:hAnsi="HP Simplified" w:cs="Times New Roman"/>
          <w:b/>
          <w:bCs/>
          <w:i/>
          <w:iCs/>
        </w:rPr>
        <w:t xml:space="preserve">evident </w:t>
      </w:r>
      <w:r w:rsidR="00213B8B" w:rsidRPr="00974E54">
        <w:rPr>
          <w:rFonts w:ascii="HP Simplified" w:hAnsi="HP Simplified" w:cs="Times New Roman"/>
          <w:b/>
          <w:bCs/>
          <w:i/>
          <w:iCs/>
        </w:rPr>
        <w:t xml:space="preserve">milestones that </w:t>
      </w:r>
      <w:r w:rsidR="009B5916">
        <w:rPr>
          <w:rFonts w:ascii="HP Simplified" w:hAnsi="HP Simplified" w:cs="Times New Roman"/>
          <w:b/>
          <w:bCs/>
          <w:i/>
          <w:iCs/>
        </w:rPr>
        <w:t xml:space="preserve">can </w:t>
      </w:r>
      <w:r w:rsidR="004D79EC">
        <w:rPr>
          <w:rFonts w:ascii="HP Simplified" w:hAnsi="HP Simplified" w:cs="Times New Roman"/>
          <w:b/>
          <w:bCs/>
          <w:i/>
          <w:iCs/>
        </w:rPr>
        <w:t xml:space="preserve">be used </w:t>
      </w:r>
      <w:r w:rsidR="002D6770">
        <w:rPr>
          <w:rFonts w:ascii="HP Simplified" w:hAnsi="HP Simplified" w:cs="Times New Roman"/>
          <w:b/>
          <w:bCs/>
          <w:i/>
          <w:iCs/>
        </w:rPr>
        <w:t xml:space="preserve">as </w:t>
      </w:r>
      <w:r w:rsidR="0049510D" w:rsidRPr="00974E54">
        <w:rPr>
          <w:rFonts w:ascii="HP Simplified" w:hAnsi="HP Simplified" w:cs="Times New Roman"/>
          <w:b/>
          <w:bCs/>
          <w:i/>
          <w:iCs/>
        </w:rPr>
        <w:t xml:space="preserve">benchmarks </w:t>
      </w:r>
      <w:r w:rsidR="00DD6567" w:rsidRPr="00974E54">
        <w:rPr>
          <w:rFonts w:ascii="HP Simplified" w:hAnsi="HP Simplified" w:cs="Times New Roman"/>
          <w:b/>
          <w:bCs/>
          <w:i/>
          <w:iCs/>
        </w:rPr>
        <w:t xml:space="preserve">to </w:t>
      </w:r>
      <w:r w:rsidR="00213B8B" w:rsidRPr="00974E54">
        <w:rPr>
          <w:rFonts w:ascii="HP Simplified" w:hAnsi="HP Simplified" w:cs="Times New Roman"/>
          <w:b/>
          <w:bCs/>
          <w:i/>
          <w:iCs/>
        </w:rPr>
        <w:t>accelerate progress</w:t>
      </w:r>
      <w:r w:rsidR="00BE26E5" w:rsidRPr="00974E54">
        <w:rPr>
          <w:rFonts w:ascii="HP Simplified" w:hAnsi="HP Simplified" w:cs="Times New Roman"/>
          <w:b/>
          <w:bCs/>
          <w:i/>
          <w:iCs/>
        </w:rPr>
        <w:t>?</w:t>
      </w:r>
    </w:p>
    <w:p w14:paraId="2328F30B" w14:textId="20B77602" w:rsidR="00F97780" w:rsidRPr="00D46AF7" w:rsidRDefault="00F97780" w:rsidP="001730A4">
      <w:pPr>
        <w:pStyle w:val="ListParagraph"/>
        <w:numPr>
          <w:ilvl w:val="0"/>
          <w:numId w:val="3"/>
        </w:numPr>
        <w:rPr>
          <w:rFonts w:ascii="HP Simplified" w:eastAsiaTheme="minorEastAsia" w:hAnsi="HP Simplified" w:cs="Miriam"/>
          <w:b/>
          <w:bCs/>
          <w:noProof/>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6AF7">
        <w:rPr>
          <w:rFonts w:ascii="HP Simplified" w:hAnsi="HP Simplified" w:cs="Miriam"/>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w:t>
      </w:r>
      <w:r w:rsidR="006F4615" w:rsidRPr="00D46AF7">
        <w:rPr>
          <w:rFonts w:ascii="HP Simplified" w:hAnsi="HP Simplified" w:cs="Miriam"/>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ncluding Remarks</w:t>
      </w:r>
    </w:p>
    <w:sectPr w:rsidR="00F97780" w:rsidRPr="00D46A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9752" w14:textId="77777777" w:rsidR="006C38B0" w:rsidRDefault="006C38B0" w:rsidP="00744AF2">
      <w:pPr>
        <w:spacing w:after="0" w:line="240" w:lineRule="auto"/>
      </w:pPr>
      <w:r>
        <w:separator/>
      </w:r>
    </w:p>
  </w:endnote>
  <w:endnote w:type="continuationSeparator" w:id="0">
    <w:p w14:paraId="440132EE" w14:textId="77777777" w:rsidR="006C38B0" w:rsidRDefault="006C38B0" w:rsidP="007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P Simplified">
    <w:panose1 w:val="020B0604020204020204"/>
    <w:charset w:val="00"/>
    <w:family w:val="swiss"/>
    <w:pitch w:val="variable"/>
    <w:sig w:usb0="A00000AF" w:usb1="5000205B" w:usb2="00000000" w:usb3="00000000" w:csb0="00000093" w:csb1="00000000"/>
  </w:font>
  <w:font w:name="Miriam">
    <w:charset w:val="B1"/>
    <w:family w:val="swiss"/>
    <w:pitch w:val="variable"/>
    <w:sig w:usb0="00000803" w:usb1="00000000" w:usb2="00000000" w:usb3="00000000" w:csb0="00000021" w:csb1="00000000"/>
  </w:font>
  <w:font w:name="Avenir Book">
    <w:altName w:val="Tw Cen MT"/>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FrankRueh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2F13" w14:textId="77777777" w:rsidR="006C38B0" w:rsidRDefault="006C38B0" w:rsidP="00744AF2">
      <w:pPr>
        <w:spacing w:after="0" w:line="240" w:lineRule="auto"/>
      </w:pPr>
      <w:r>
        <w:separator/>
      </w:r>
    </w:p>
  </w:footnote>
  <w:footnote w:type="continuationSeparator" w:id="0">
    <w:p w14:paraId="16974BDE" w14:textId="77777777" w:rsidR="006C38B0" w:rsidRDefault="006C38B0" w:rsidP="00744AF2">
      <w:pPr>
        <w:spacing w:after="0" w:line="240" w:lineRule="auto"/>
      </w:pPr>
      <w:r>
        <w:continuationSeparator/>
      </w:r>
    </w:p>
  </w:footnote>
  <w:footnote w:id="1">
    <w:p w14:paraId="2C7D372F" w14:textId="77777777" w:rsidR="00744AF2" w:rsidRPr="009E3950" w:rsidRDefault="00744AF2" w:rsidP="00744AF2">
      <w:pPr>
        <w:spacing w:after="0" w:line="240" w:lineRule="auto"/>
        <w:jc w:val="both"/>
        <w:rPr>
          <w:rFonts w:ascii="Avenir Book" w:hAnsi="Avenir Book" w:cs="Times New Roman"/>
          <w:sz w:val="18"/>
          <w:szCs w:val="18"/>
        </w:rPr>
      </w:pPr>
      <w:r w:rsidRPr="009E3950">
        <w:rPr>
          <w:rStyle w:val="FootnoteReference"/>
          <w:rFonts w:ascii="Avenir Book" w:hAnsi="Avenir Book"/>
          <w:sz w:val="18"/>
          <w:szCs w:val="18"/>
        </w:rPr>
        <w:footnoteRef/>
      </w:r>
      <w:r w:rsidRPr="009E3950">
        <w:rPr>
          <w:rFonts w:ascii="Avenir Book" w:hAnsi="Avenir Book"/>
          <w:sz w:val="18"/>
          <w:szCs w:val="18"/>
        </w:rPr>
        <w:t xml:space="preserve"> </w:t>
      </w:r>
      <w:r w:rsidRPr="009E3950">
        <w:rPr>
          <w:rFonts w:ascii="Avenir Book" w:hAnsi="Avenir Book" w:cs="Times New Roman"/>
          <w:sz w:val="18"/>
          <w:szCs w:val="18"/>
        </w:rPr>
        <w:t>International IDEA’s Global State of Democracy Report indicates that as of the end of 2021, nearly one-half of the 173 countries assessed were experiencing declines in democracy.</w:t>
      </w:r>
      <w:r w:rsidRPr="009E3950">
        <w:rPr>
          <w:rStyle w:val="FootnoteReference"/>
          <w:rFonts w:ascii="Avenir Book" w:hAnsi="Avenir Book"/>
          <w:sz w:val="18"/>
          <w:szCs w:val="18"/>
        </w:rPr>
        <w:footnoteRef/>
      </w:r>
      <w:r w:rsidRPr="009E3950">
        <w:rPr>
          <w:rFonts w:ascii="Avenir Book" w:hAnsi="Avenir Book" w:cs="Times New Roman"/>
          <w:sz w:val="18"/>
          <w:szCs w:val="18"/>
        </w:rPr>
        <w:t xml:space="preserve"> </w:t>
      </w:r>
    </w:p>
  </w:footnote>
  <w:footnote w:id="2">
    <w:p w14:paraId="5ABACF21" w14:textId="77777777" w:rsidR="00744AF2" w:rsidRPr="009E3950" w:rsidRDefault="00744AF2" w:rsidP="00744AF2">
      <w:pPr>
        <w:pStyle w:val="FootnoteText"/>
        <w:rPr>
          <w:rFonts w:ascii="Avenir Book" w:hAnsi="Avenir Book"/>
          <w:color w:val="000000" w:themeColor="text1"/>
          <w:sz w:val="18"/>
          <w:szCs w:val="18"/>
        </w:rPr>
      </w:pPr>
      <w:r w:rsidRPr="009E3950">
        <w:rPr>
          <w:rStyle w:val="FootnoteReference"/>
          <w:rFonts w:ascii="Avenir Book" w:eastAsiaTheme="majorEastAsia" w:hAnsi="Avenir Book"/>
          <w:color w:val="000000" w:themeColor="text1"/>
          <w:sz w:val="18"/>
          <w:szCs w:val="18"/>
        </w:rPr>
        <w:footnoteRef/>
      </w:r>
      <w:hyperlink r:id="rId1" w:history="1">
        <w:r w:rsidRPr="009E3950">
          <w:rPr>
            <w:rStyle w:val="Hyperlink"/>
            <w:rFonts w:ascii="Avenir Book" w:eastAsiaTheme="majorEastAsia" w:hAnsi="Avenir Book"/>
            <w:sz w:val="18"/>
            <w:szCs w:val="18"/>
          </w:rPr>
          <w:t>https://www.concordia.ca/content/dam/artsci/research/migs/docs/WomenLeadership/WhitePaper_CanadianWomenLeaders.pdf</w:t>
        </w:r>
      </w:hyperlink>
    </w:p>
  </w:footnote>
  <w:footnote w:id="3">
    <w:p w14:paraId="4BA902A6" w14:textId="77777777" w:rsidR="00744AF2" w:rsidRPr="009E3950" w:rsidRDefault="00744AF2" w:rsidP="00744AF2">
      <w:pPr>
        <w:pStyle w:val="FootnoteText"/>
        <w:rPr>
          <w:rFonts w:ascii="Avenir Book" w:hAnsi="Avenir Book"/>
          <w:color w:val="000000" w:themeColor="text1"/>
          <w:sz w:val="18"/>
          <w:szCs w:val="18"/>
        </w:rPr>
      </w:pPr>
      <w:r w:rsidRPr="009E3950">
        <w:rPr>
          <w:rStyle w:val="FootnoteReference"/>
          <w:rFonts w:ascii="Avenir Book" w:eastAsiaTheme="majorEastAsia" w:hAnsi="Avenir Book"/>
          <w:color w:val="000000" w:themeColor="text1"/>
          <w:sz w:val="18"/>
          <w:szCs w:val="18"/>
        </w:rPr>
        <w:footnoteRef/>
      </w:r>
      <w:r w:rsidRPr="009E3950">
        <w:rPr>
          <w:rFonts w:ascii="Avenir Book" w:hAnsi="Avenir Book"/>
          <w:color w:val="000000" w:themeColor="text1"/>
          <w:sz w:val="18"/>
          <w:szCs w:val="18"/>
        </w:rPr>
        <w:t xml:space="preserve"> ShePersisted_Digital_Resilience_Toolkit.pdf</w:t>
      </w:r>
    </w:p>
  </w:footnote>
  <w:footnote w:id="4">
    <w:p w14:paraId="2DD77618" w14:textId="77777777" w:rsidR="00744AF2" w:rsidRPr="009E3950" w:rsidRDefault="00744AF2" w:rsidP="00744AF2">
      <w:pPr>
        <w:pStyle w:val="NoSpacing"/>
        <w:jc w:val="both"/>
        <w:rPr>
          <w:rFonts w:ascii="Avenir Book" w:eastAsia="Times New Roman" w:hAnsi="Avenir Book"/>
          <w:color w:val="000000"/>
          <w:sz w:val="18"/>
          <w:szCs w:val="18"/>
        </w:rPr>
      </w:pPr>
      <w:r w:rsidRPr="009E3950">
        <w:rPr>
          <w:rStyle w:val="FootnoteReference"/>
          <w:rFonts w:ascii="Avenir Book" w:hAnsi="Avenir Book"/>
          <w:sz w:val="18"/>
          <w:szCs w:val="18"/>
        </w:rPr>
        <w:footnoteRef/>
      </w:r>
      <w:r w:rsidRPr="009E3950">
        <w:rPr>
          <w:rFonts w:ascii="Avenir Book" w:hAnsi="Avenir Book"/>
          <w:sz w:val="18"/>
          <w:szCs w:val="18"/>
        </w:rPr>
        <w:t xml:space="preserve"> Progress on the Sustainable Development Goals: the gender snapshot 2022, UN Women and UN Statistics Division</w:t>
      </w:r>
      <w:r w:rsidRPr="009E3950">
        <w:rPr>
          <w:rFonts w:ascii="Avenir Book" w:hAnsi="Avenir Book"/>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0DE3"/>
    <w:multiLevelType w:val="hybridMultilevel"/>
    <w:tmpl w:val="587AD482"/>
    <w:lvl w:ilvl="0" w:tplc="0E66D0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62509"/>
    <w:multiLevelType w:val="hybridMultilevel"/>
    <w:tmpl w:val="68A601C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97007"/>
    <w:multiLevelType w:val="hybridMultilevel"/>
    <w:tmpl w:val="77A4294E"/>
    <w:lvl w:ilvl="0" w:tplc="0409000F">
      <w:start w:val="1"/>
      <w:numFmt w:val="decimal"/>
      <w:lvlText w:val="%1."/>
      <w:lvlJc w:val="left"/>
      <w:pPr>
        <w:ind w:left="360" w:hanging="360"/>
      </w:pPr>
      <w:rPr>
        <w:rFonts w:hint="default"/>
      </w:rPr>
    </w:lvl>
    <w:lvl w:ilvl="1" w:tplc="E15AC84E">
      <w:start w:val="1"/>
      <w:numFmt w:val="lowerLetter"/>
      <w:lvlText w:val="%2."/>
      <w:lvlJc w:val="left"/>
      <w:pPr>
        <w:ind w:left="1080" w:hanging="360"/>
      </w:pPr>
      <w:rPr>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287B83"/>
    <w:multiLevelType w:val="hybridMultilevel"/>
    <w:tmpl w:val="40BA92EC"/>
    <w:lvl w:ilvl="0" w:tplc="0E66D0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6BF9"/>
    <w:multiLevelType w:val="hybridMultilevel"/>
    <w:tmpl w:val="DF4C06C2"/>
    <w:lvl w:ilvl="0" w:tplc="0E66D08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2470778">
    <w:abstractNumId w:val="4"/>
  </w:num>
  <w:num w:numId="2" w16cid:durableId="106387010">
    <w:abstractNumId w:val="0"/>
  </w:num>
  <w:num w:numId="3" w16cid:durableId="1321696550">
    <w:abstractNumId w:val="3"/>
  </w:num>
  <w:num w:numId="4" w16cid:durableId="1133788157">
    <w:abstractNumId w:val="1"/>
  </w:num>
  <w:num w:numId="5" w16cid:durableId="189150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47"/>
    <w:rsid w:val="0004518B"/>
    <w:rsid w:val="000B3B32"/>
    <w:rsid w:val="001117DA"/>
    <w:rsid w:val="001163A9"/>
    <w:rsid w:val="001244B8"/>
    <w:rsid w:val="00145A68"/>
    <w:rsid w:val="001708CF"/>
    <w:rsid w:val="001730A4"/>
    <w:rsid w:val="00173454"/>
    <w:rsid w:val="00194509"/>
    <w:rsid w:val="001A6676"/>
    <w:rsid w:val="001F301D"/>
    <w:rsid w:val="001F7D69"/>
    <w:rsid w:val="0020079A"/>
    <w:rsid w:val="00213B8B"/>
    <w:rsid w:val="00223DDD"/>
    <w:rsid w:val="0023091F"/>
    <w:rsid w:val="00246F0F"/>
    <w:rsid w:val="00251F54"/>
    <w:rsid w:val="00254A6D"/>
    <w:rsid w:val="0026679D"/>
    <w:rsid w:val="00275022"/>
    <w:rsid w:val="00285FDC"/>
    <w:rsid w:val="0029583B"/>
    <w:rsid w:val="002B43BD"/>
    <w:rsid w:val="002C5CF7"/>
    <w:rsid w:val="002D376B"/>
    <w:rsid w:val="002D6770"/>
    <w:rsid w:val="002F0AD3"/>
    <w:rsid w:val="0031075A"/>
    <w:rsid w:val="00352628"/>
    <w:rsid w:val="00353A45"/>
    <w:rsid w:val="00387D6C"/>
    <w:rsid w:val="003C61D1"/>
    <w:rsid w:val="003E012B"/>
    <w:rsid w:val="003F431A"/>
    <w:rsid w:val="00411D56"/>
    <w:rsid w:val="0041346E"/>
    <w:rsid w:val="004476D2"/>
    <w:rsid w:val="0045063F"/>
    <w:rsid w:val="004730D8"/>
    <w:rsid w:val="00487C53"/>
    <w:rsid w:val="0049510D"/>
    <w:rsid w:val="0049653A"/>
    <w:rsid w:val="004D4A69"/>
    <w:rsid w:val="004D79EC"/>
    <w:rsid w:val="005006B4"/>
    <w:rsid w:val="00520E14"/>
    <w:rsid w:val="00543CD3"/>
    <w:rsid w:val="00550B32"/>
    <w:rsid w:val="00561269"/>
    <w:rsid w:val="00584535"/>
    <w:rsid w:val="00592DA6"/>
    <w:rsid w:val="005C2617"/>
    <w:rsid w:val="005C6205"/>
    <w:rsid w:val="005D646F"/>
    <w:rsid w:val="00602AE7"/>
    <w:rsid w:val="00643AE3"/>
    <w:rsid w:val="006505FE"/>
    <w:rsid w:val="00672824"/>
    <w:rsid w:val="006A12CC"/>
    <w:rsid w:val="006B28C4"/>
    <w:rsid w:val="006C38B0"/>
    <w:rsid w:val="006F4615"/>
    <w:rsid w:val="00703463"/>
    <w:rsid w:val="0071647A"/>
    <w:rsid w:val="00730F4E"/>
    <w:rsid w:val="00744AF2"/>
    <w:rsid w:val="00761281"/>
    <w:rsid w:val="00763E5D"/>
    <w:rsid w:val="00770E6D"/>
    <w:rsid w:val="007727CE"/>
    <w:rsid w:val="007928A4"/>
    <w:rsid w:val="0079441C"/>
    <w:rsid w:val="00796B1F"/>
    <w:rsid w:val="007A7EED"/>
    <w:rsid w:val="007C6115"/>
    <w:rsid w:val="00815F87"/>
    <w:rsid w:val="00835379"/>
    <w:rsid w:val="00861A1C"/>
    <w:rsid w:val="008B2971"/>
    <w:rsid w:val="008C0BF6"/>
    <w:rsid w:val="008C35E2"/>
    <w:rsid w:val="008E3271"/>
    <w:rsid w:val="008E47AE"/>
    <w:rsid w:val="008F7AF9"/>
    <w:rsid w:val="00906F5C"/>
    <w:rsid w:val="009230A7"/>
    <w:rsid w:val="009243F5"/>
    <w:rsid w:val="00924FAD"/>
    <w:rsid w:val="00945FCB"/>
    <w:rsid w:val="009533FF"/>
    <w:rsid w:val="00954642"/>
    <w:rsid w:val="0095467F"/>
    <w:rsid w:val="00971569"/>
    <w:rsid w:val="0097385A"/>
    <w:rsid w:val="00974E54"/>
    <w:rsid w:val="00984E47"/>
    <w:rsid w:val="009B17AA"/>
    <w:rsid w:val="009B4508"/>
    <w:rsid w:val="009B5916"/>
    <w:rsid w:val="009C022B"/>
    <w:rsid w:val="009C41BF"/>
    <w:rsid w:val="009D0AA7"/>
    <w:rsid w:val="00A006C1"/>
    <w:rsid w:val="00A16828"/>
    <w:rsid w:val="00A43ACC"/>
    <w:rsid w:val="00A5061C"/>
    <w:rsid w:val="00A5173B"/>
    <w:rsid w:val="00A64B2C"/>
    <w:rsid w:val="00A87BEB"/>
    <w:rsid w:val="00A964F0"/>
    <w:rsid w:val="00AD200C"/>
    <w:rsid w:val="00AF20F3"/>
    <w:rsid w:val="00AF5895"/>
    <w:rsid w:val="00AF702B"/>
    <w:rsid w:val="00B30D92"/>
    <w:rsid w:val="00B454B6"/>
    <w:rsid w:val="00B83F48"/>
    <w:rsid w:val="00BB0A21"/>
    <w:rsid w:val="00BD1A06"/>
    <w:rsid w:val="00BD3D54"/>
    <w:rsid w:val="00BE26E5"/>
    <w:rsid w:val="00C2105B"/>
    <w:rsid w:val="00C33E6B"/>
    <w:rsid w:val="00CD03E0"/>
    <w:rsid w:val="00CE3D35"/>
    <w:rsid w:val="00D37A6B"/>
    <w:rsid w:val="00D46AF7"/>
    <w:rsid w:val="00D83F25"/>
    <w:rsid w:val="00D904C2"/>
    <w:rsid w:val="00DD6567"/>
    <w:rsid w:val="00DE2FB5"/>
    <w:rsid w:val="00DE7E97"/>
    <w:rsid w:val="00E02E12"/>
    <w:rsid w:val="00E07BC4"/>
    <w:rsid w:val="00E24C63"/>
    <w:rsid w:val="00E27ABB"/>
    <w:rsid w:val="00E3670D"/>
    <w:rsid w:val="00E55A51"/>
    <w:rsid w:val="00E637FD"/>
    <w:rsid w:val="00EA311D"/>
    <w:rsid w:val="00EA4269"/>
    <w:rsid w:val="00EB69BE"/>
    <w:rsid w:val="00EE0E52"/>
    <w:rsid w:val="00EE3F97"/>
    <w:rsid w:val="00EF48B4"/>
    <w:rsid w:val="00F132B1"/>
    <w:rsid w:val="00F132B8"/>
    <w:rsid w:val="00F20C7B"/>
    <w:rsid w:val="00F3137A"/>
    <w:rsid w:val="00F71B43"/>
    <w:rsid w:val="00F97780"/>
    <w:rsid w:val="00FA1417"/>
    <w:rsid w:val="00FC3F2B"/>
    <w:rsid w:val="00FE1F38"/>
    <w:rsid w:val="00FE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F1B9"/>
  <w15:chartTrackingRefBased/>
  <w15:docId w15:val="{B4F0C35E-0605-4B98-B0D8-0260C54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B32"/>
    <w:pPr>
      <w:spacing w:after="0" w:line="240" w:lineRule="auto"/>
    </w:pPr>
    <w:rPr>
      <w:lang w:val="en-GB"/>
    </w:rPr>
  </w:style>
  <w:style w:type="paragraph" w:styleId="FootnoteText">
    <w:name w:val="footnote text"/>
    <w:basedOn w:val="Normal"/>
    <w:link w:val="FootnoteTextChar"/>
    <w:uiPriority w:val="99"/>
    <w:unhideWhenUsed/>
    <w:rsid w:val="00744AF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44AF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44AF2"/>
    <w:rPr>
      <w:vertAlign w:val="superscript"/>
    </w:rPr>
  </w:style>
  <w:style w:type="character" w:styleId="Hyperlink">
    <w:name w:val="Hyperlink"/>
    <w:basedOn w:val="DefaultParagraphFont"/>
    <w:uiPriority w:val="99"/>
    <w:unhideWhenUsed/>
    <w:rsid w:val="00744AF2"/>
    <w:rPr>
      <w:color w:val="0000FF"/>
      <w:u w:val="single"/>
    </w:rPr>
  </w:style>
  <w:style w:type="character" w:styleId="EndnoteReference">
    <w:name w:val="endnote reference"/>
    <w:basedOn w:val="DefaultParagraphFont"/>
    <w:uiPriority w:val="99"/>
    <w:semiHidden/>
    <w:unhideWhenUsed/>
    <w:rsid w:val="00744AF2"/>
    <w:rPr>
      <w:vertAlign w:val="superscript"/>
    </w:rPr>
  </w:style>
  <w:style w:type="paragraph" w:styleId="ListParagraph">
    <w:name w:val="List Paragraph"/>
    <w:basedOn w:val="Normal"/>
    <w:uiPriority w:val="34"/>
    <w:qFormat/>
    <w:rsid w:val="00387D6C"/>
    <w:pPr>
      <w:ind w:left="720"/>
      <w:contextualSpacing/>
    </w:pPr>
  </w:style>
  <w:style w:type="paragraph" w:styleId="NormalWeb">
    <w:name w:val="Normal (Web)"/>
    <w:basedOn w:val="Normal"/>
    <w:uiPriority w:val="99"/>
    <w:unhideWhenUsed/>
    <w:rsid w:val="00FA1417"/>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882">
      <w:bodyDiv w:val="1"/>
      <w:marLeft w:val="0"/>
      <w:marRight w:val="0"/>
      <w:marTop w:val="0"/>
      <w:marBottom w:val="0"/>
      <w:divBdr>
        <w:top w:val="none" w:sz="0" w:space="0" w:color="auto"/>
        <w:left w:val="none" w:sz="0" w:space="0" w:color="auto"/>
        <w:bottom w:val="none" w:sz="0" w:space="0" w:color="auto"/>
        <w:right w:val="none" w:sz="0" w:space="0" w:color="auto"/>
      </w:divBdr>
    </w:div>
    <w:div w:id="16172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oncordia.ca/content/dam/artsci/research/migs/docs/WomenLeadership/WhitePaper_CanadianWomenLea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B9F4-CB77-41FA-B47F-84010446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Rumbidzai Kandawasvika-Nhundu</dc:creator>
  <cp:keywords/>
  <dc:description/>
  <cp:lastModifiedBy>Rumbidzai Kandawasvika-Nhundu</cp:lastModifiedBy>
  <cp:revision>112</cp:revision>
  <dcterms:created xsi:type="dcterms:W3CDTF">2023-02-14T10:06:00Z</dcterms:created>
  <dcterms:modified xsi:type="dcterms:W3CDTF">2023-02-22T15:48:00Z</dcterms:modified>
</cp:coreProperties>
</file>